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0017FB05">
                <wp:simplePos x="0" y="0"/>
                <wp:positionH relativeFrom="column">
                  <wp:posOffset>-377190</wp:posOffset>
                </wp:positionH>
                <wp:positionV relativeFrom="paragraph">
                  <wp:posOffset>131445</wp:posOffset>
                </wp:positionV>
                <wp:extent cx="4625340" cy="182816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165"/>
                        </a:xfrm>
                        <a:prstGeom prst="rect">
                          <a:avLst/>
                        </a:prstGeom>
                        <a:noFill/>
                        <a:ln w="6350">
                          <a:noFill/>
                        </a:ln>
                      </wps:spPr>
                      <wps:txbx>
                        <w:txbxContent>
                          <w:p w14:paraId="48988AC3" w14:textId="38B326AB" w:rsidR="00424159" w:rsidRPr="00F02194" w:rsidRDefault="005D2AFB"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Skabelon til orientering af medarbejdere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29.7pt;margin-top:10.35pt;width:364.2pt;height:143.9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" filled="f" stroked="f" strokeweight=".5pt">
                <v:textbox>
                  <w:txbxContent>
                    <w:p w14:paraId="48988AC3" w14:textId="38B326AB" w:rsidR="00424159" w:rsidRPr="00F02194" w:rsidRDefault="005D2AFB"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Skabelon til orientering af medarbejdere</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3305B1E1" w:rsidR="00FD2EA0" w:rsidRPr="00997174" w:rsidRDefault="00FD2EA0" w:rsidP="00997174">
                            <w:pPr>
                              <w:spacing w:line="360" w:lineRule="auto"/>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3305B1E1" w:rsidR="00FD2EA0" w:rsidRPr="00997174" w:rsidRDefault="00FD2EA0" w:rsidP="00997174">
                      <w:pPr>
                        <w:spacing w:line="360" w:lineRule="auto"/>
                        <w:rPr>
                          <w:rFonts w:ascii="Arial" w:hAnsi="Arial" w:cs="Arial"/>
                          <w:b/>
                          <w:color w:val="FFFFFF" w:themeColor="background1"/>
                          <w:sz w:val="36"/>
                          <w:szCs w:val="36"/>
                        </w:rPr>
                      </w:pP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0F71DB6C" w14:textId="77777777" w:rsidR="005D2AFB" w:rsidRPr="005D2AFB" w:rsidRDefault="00997174" w:rsidP="005D2AFB">
      <w:pPr>
        <w:spacing w:line="360" w:lineRule="auto"/>
        <w:jc w:val="both"/>
        <w:rPr>
          <w:rFonts w:ascii="Arial" w:eastAsia="Times New Roman" w:hAnsi="Arial" w:cs="Arial"/>
          <w:sz w:val="22"/>
          <w:szCs w:val="22"/>
          <w:lang w:val="da-DK" w:eastAsia="da-DK"/>
        </w:rPr>
      </w:pPr>
      <w:r w:rsidRPr="005D2AFB">
        <w:rPr>
          <w:rStyle w:val="eop"/>
          <w:rFonts w:ascii="Arial" w:hAnsi="Arial" w:cs="Arial"/>
          <w:color w:val="000000" w:themeColor="text1"/>
          <w:sz w:val="22"/>
          <w:szCs w:val="22"/>
          <w:lang w:val="da-DK"/>
        </w:rPr>
        <w:t> </w:t>
      </w:r>
      <w:r w:rsidR="005D2AFB" w:rsidRPr="005D2AFB">
        <w:rPr>
          <w:rFonts w:ascii="Arial" w:eastAsia="Times New Roman" w:hAnsi="Arial" w:cs="Arial"/>
          <w:sz w:val="22"/>
          <w:szCs w:val="22"/>
          <w:highlight w:val="yellow"/>
          <w:lang w:val="da-DK" w:eastAsia="da-DK"/>
        </w:rPr>
        <w:t>[Kære medarbejder)</w:t>
      </w:r>
    </w:p>
    <w:p w14:paraId="1DFB86C4"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556DE073"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Vi har indført en whistleblowerordning, som du kan bruge, hvis du har mistanke om, at nogen overtræder vores regler på arbejdspladsen. Det kan dreje sig om overtrædelse af lovgivningen, sexchikane, eller grove overtrædelser af interne regler. Det kan også dreje sig om uetisk adfærd, eller andre kritisable forhold af en vis grovhed.  Ordningen skal ikke bruges til små sager, men til sager af en vis grovhed. Hvis du fx er generet af andre kollegaers dårlige opførsel, så gå til din chef </w:t>
      </w:r>
      <w:r w:rsidRPr="005D2AFB">
        <w:rPr>
          <w:rFonts w:ascii="Arial" w:eastAsia="Times New Roman" w:hAnsi="Arial" w:cs="Arial"/>
          <w:sz w:val="22"/>
          <w:szCs w:val="22"/>
          <w:highlight w:val="yellow"/>
          <w:lang w:val="da-DK" w:eastAsia="da-DK"/>
        </w:rPr>
        <w:t>[eller vores HR-afdeling]</w:t>
      </w:r>
      <w:r w:rsidRPr="005D2AFB">
        <w:rPr>
          <w:rFonts w:ascii="Arial" w:eastAsia="Times New Roman" w:hAnsi="Arial" w:cs="Arial"/>
          <w:sz w:val="22"/>
          <w:szCs w:val="22"/>
          <w:lang w:val="da-DK" w:eastAsia="da-DK"/>
        </w:rPr>
        <w:t>.</w:t>
      </w:r>
    </w:p>
    <w:p w14:paraId="73486E0C"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3CB2AD22"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Hvis du bruger ordningen, sker det fuldstændigt anonymt. Der er ingen, som vil kunne finde frem til, hvem der har skrevet beskeden. </w:t>
      </w:r>
    </w:p>
    <w:p w14:paraId="2DA8C50C"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3E9C3314"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Det er vigtigt for os, at vores virksomhedskultur er åben, tryg og tillidsfuld. For os er det vigtigt, at overtrædelse af regler og uetisk adfærd kommer frem i lyset – og bliver håndteret på en ordentlig måde. Vi ønsker at drive en virksomhed, der ikke kun følger regler, men også er kendetegnet ved stærke værdier og høje etiske standarder. Hvem vi er, og hvordan vi opfører os, er afgørende for tilliden til os. Tillid fra vores kunder, leverandører og samarbejdspartnere og fra det samfund, vi er en del af.</w:t>
      </w:r>
    </w:p>
    <w:p w14:paraId="09605851"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5028CAEE"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Det er vigtigt at pointere, at du altid kan kontakte </w:t>
      </w:r>
      <w:r w:rsidRPr="005D2AFB">
        <w:rPr>
          <w:rFonts w:ascii="Arial" w:eastAsia="Times New Roman" w:hAnsi="Arial" w:cs="Arial"/>
          <w:sz w:val="22"/>
          <w:szCs w:val="22"/>
          <w:highlight w:val="yellow"/>
          <w:lang w:val="da-DK" w:eastAsia="da-DK"/>
        </w:rPr>
        <w:t>[din nærmeste chef eller andre i ledelsen, HR-afdelingen samt tillidsmand]</w:t>
      </w:r>
      <w:r w:rsidRPr="005D2AFB">
        <w:rPr>
          <w:rFonts w:ascii="Arial" w:eastAsia="Times New Roman" w:hAnsi="Arial" w:cs="Arial"/>
          <w:sz w:val="22"/>
          <w:szCs w:val="22"/>
          <w:lang w:val="da-DK" w:eastAsia="da-DK"/>
        </w:rPr>
        <w:t xml:space="preserve"> og dele en mistanke eller bekymring med vedkommende, uden at din identitet vil blive kendt af andre. Whistleblowerordningen skal ses som supplement til dette. </w:t>
      </w:r>
    </w:p>
    <w:p w14:paraId="47FDEC72"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73649F09" w14:textId="77777777" w:rsidR="005D2AFB" w:rsidRPr="005D2AFB" w:rsidRDefault="005D2AFB" w:rsidP="005D2AFB">
      <w:pPr>
        <w:spacing w:line="360" w:lineRule="auto"/>
        <w:jc w:val="both"/>
        <w:rPr>
          <w:rFonts w:ascii="Arial" w:eastAsia="Times New Roman" w:hAnsi="Arial" w:cs="Arial"/>
          <w:b/>
          <w:bCs/>
          <w:sz w:val="22"/>
          <w:szCs w:val="22"/>
          <w:lang w:val="da-DK" w:eastAsia="da-DK"/>
        </w:rPr>
      </w:pPr>
      <w:r w:rsidRPr="005D2AFB">
        <w:rPr>
          <w:rFonts w:ascii="Arial" w:eastAsia="Times New Roman" w:hAnsi="Arial" w:cs="Arial"/>
          <w:b/>
          <w:bCs/>
          <w:sz w:val="22"/>
          <w:szCs w:val="22"/>
          <w:lang w:val="da-DK" w:eastAsia="da-DK"/>
        </w:rPr>
        <w:t>Hvad er en Whistleblower?</w:t>
      </w:r>
    </w:p>
    <w:p w14:paraId="7636235D"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En whistleblower er en person, der rapporterer om bedrageri, misbrug, korruption og andre overtrædelser af lovgivning eller overtrædelse af interne regler eller uetisk adfærd. En whistleblower arbejder typisk i den virksomhed, hvor overtrædelsen finder sted. </w:t>
      </w:r>
    </w:p>
    <w:p w14:paraId="15F793CF"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55EE2AC3"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En whistleblower kan vælge at stille sig offentligt frem og fortælle om den viden, som den pågældende har. Dette er der mange eksempler på i medierne. </w:t>
      </w:r>
    </w:p>
    <w:p w14:paraId="2CEB6E61"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5EF65C86"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Det er ikke alle, der sidder inde med belastende viden, som har lyst til at stille sig frem. Derfor kan nogle være tilbageholdende med at give sin viden videre. Det er derfor, vi har indført en whistleblowerløsning, som sikrer fuldstændig anonymitet om whistleblowerens identitet.  </w:t>
      </w:r>
    </w:p>
    <w:p w14:paraId="2C485FFD"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6F97488B" w14:textId="77777777" w:rsidR="005D2AFB" w:rsidRPr="005D2AFB" w:rsidRDefault="005D2AFB" w:rsidP="005D2AFB">
      <w:pPr>
        <w:spacing w:line="360" w:lineRule="auto"/>
        <w:jc w:val="both"/>
        <w:rPr>
          <w:rFonts w:ascii="Arial" w:eastAsia="Times New Roman" w:hAnsi="Arial" w:cs="Arial"/>
          <w:b/>
          <w:bCs/>
          <w:sz w:val="22"/>
          <w:szCs w:val="22"/>
          <w:lang w:val="da-DK" w:eastAsia="da-DK"/>
        </w:rPr>
      </w:pPr>
      <w:r w:rsidRPr="005D2AFB">
        <w:rPr>
          <w:rFonts w:ascii="Arial" w:eastAsia="Times New Roman" w:hAnsi="Arial" w:cs="Arial"/>
          <w:b/>
          <w:bCs/>
          <w:sz w:val="22"/>
          <w:szCs w:val="22"/>
          <w:lang w:val="da-DK" w:eastAsia="da-DK"/>
        </w:rPr>
        <w:t>Hvordan fungerer vores whistleblowerordning?</w:t>
      </w:r>
    </w:p>
    <w:p w14:paraId="19C70252"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Du kan få adgang til vores whistleblowerordning ved at indtaste følgende URL i din browser: [</w:t>
      </w:r>
      <w:r w:rsidRPr="005D2AFB">
        <w:rPr>
          <w:rFonts w:ascii="Arial" w:eastAsia="Times New Roman" w:hAnsi="Arial" w:cs="Arial"/>
          <w:sz w:val="22"/>
          <w:szCs w:val="22"/>
          <w:highlight w:val="yellow"/>
          <w:lang w:val="da-DK" w:eastAsia="da-DK"/>
        </w:rPr>
        <w:t>Indsæt det link, som er anført øverst i velkomstbrevet</w:t>
      </w:r>
      <w:r w:rsidRPr="005D2AFB">
        <w:rPr>
          <w:rFonts w:ascii="Arial" w:eastAsia="Times New Roman" w:hAnsi="Arial" w:cs="Arial"/>
          <w:sz w:val="22"/>
          <w:szCs w:val="22"/>
          <w:lang w:val="da-DK" w:eastAsia="da-DK"/>
        </w:rPr>
        <w:t xml:space="preserve">]. Du får nu adgang til en side, hvor du kan beskrive din mistanke eller bekymring. Derefter trykker du send. Systemet er meget enkelt at bruge, og du finder vejledning til systemet på </w:t>
      </w:r>
      <w:r w:rsidRPr="005D2AFB">
        <w:rPr>
          <w:rFonts w:ascii="Arial" w:eastAsia="Times New Roman" w:hAnsi="Arial" w:cs="Arial"/>
          <w:sz w:val="22"/>
          <w:szCs w:val="22"/>
          <w:highlight w:val="yellow"/>
          <w:lang w:val="da-DK" w:eastAsia="da-DK"/>
        </w:rPr>
        <w:t>[link/information]</w:t>
      </w:r>
      <w:r w:rsidRPr="005D2AFB">
        <w:rPr>
          <w:rFonts w:ascii="Arial" w:eastAsia="Times New Roman" w:hAnsi="Arial" w:cs="Arial"/>
          <w:sz w:val="22"/>
          <w:szCs w:val="22"/>
          <w:lang w:val="da-DK" w:eastAsia="da-DK"/>
        </w:rPr>
        <w:t>.</w:t>
      </w:r>
    </w:p>
    <w:p w14:paraId="02B0C727"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52D4E1F5"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Modtageren af din besked kan have brug for flere informationer for at kunne gå videre med sagen. Vedkommende har derfor mulighed for at skrive tilbage til dig inde i systemet. Når du har trykket ”send” får du en kode, som du kan bruge til at logge ind senere og læse evt. beskeder. På den måde kan der kommunikeres frem og tilbage, men uden at din identitet bliver afsløret. </w:t>
      </w:r>
    </w:p>
    <w:p w14:paraId="4BED5616"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6B0C71EA"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Når du har sendt en besked, vil du altid inden 7 dage få en tilbagemelding, hvor det fremgår, at vi har modtaget den. Du vil altid inden 3 måneder få en orientering om, hvad vi har foretaget os på baggrund af din henvendelse.</w:t>
      </w:r>
    </w:p>
    <w:p w14:paraId="577B1BBD"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28E3F3B5"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Det er vigtigt nøje at overveje, hvordan du beskriver din mistanke. Det er vigtigt, at vi får så meget information som muligt, for at vi kan gå videre med sagen. Systemet giver mulighed for, at du kan vedhæfte filer, hvis du har skriftligt materiale, som kan belyse mistanken. </w:t>
      </w:r>
    </w:p>
    <w:p w14:paraId="4C093C9F"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19677FBF"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Du skal samtidig være opmærksom på, at hvis du gerne vil forblive anonym, så skal du overveje, hvordan du formulerer dig. Du kan helt utilsigtet afsløre din identitet helt eller delvist, ved at du kommer med oplysninger, som giver et fingerpeg om, hvem du er. </w:t>
      </w:r>
    </w:p>
    <w:p w14:paraId="329C9003"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3B4DA3D3" w14:textId="77777777" w:rsidR="005D2AFB" w:rsidRPr="005D2AFB" w:rsidRDefault="005D2AFB" w:rsidP="005D2AFB">
      <w:pPr>
        <w:spacing w:line="360" w:lineRule="auto"/>
        <w:jc w:val="both"/>
        <w:rPr>
          <w:rFonts w:ascii="Arial" w:eastAsia="Times New Roman" w:hAnsi="Arial" w:cs="Arial"/>
          <w:b/>
          <w:bCs/>
          <w:sz w:val="22"/>
          <w:szCs w:val="22"/>
          <w:lang w:val="da-DK" w:eastAsia="da-DK"/>
        </w:rPr>
      </w:pPr>
      <w:r w:rsidRPr="005D2AFB">
        <w:rPr>
          <w:rFonts w:ascii="Arial" w:eastAsia="Times New Roman" w:hAnsi="Arial" w:cs="Arial"/>
          <w:b/>
          <w:bCs/>
          <w:sz w:val="22"/>
          <w:szCs w:val="22"/>
          <w:lang w:val="da-DK" w:eastAsia="da-DK"/>
        </w:rPr>
        <w:t>Hvem kan bruge ordningen?</w:t>
      </w:r>
    </w:p>
    <w:p w14:paraId="2C929C3C"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Du kan benytte whistleblowerordningen, hvis du er ansat eller tidligere ansat i vores virksomhed, og det gælder også ulønnede praktikanter og studentermedhjælpere. Det har ingen betydning hvilken </w:t>
      </w:r>
      <w:proofErr w:type="gramStart"/>
      <w:r w:rsidRPr="005D2AFB">
        <w:rPr>
          <w:rFonts w:ascii="Arial" w:eastAsia="Times New Roman" w:hAnsi="Arial" w:cs="Arial"/>
          <w:sz w:val="22"/>
          <w:szCs w:val="22"/>
          <w:lang w:val="da-DK" w:eastAsia="da-DK"/>
        </w:rPr>
        <w:t>jobfunktion,  du</w:t>
      </w:r>
      <w:proofErr w:type="gramEnd"/>
      <w:r w:rsidRPr="005D2AFB">
        <w:rPr>
          <w:rFonts w:ascii="Arial" w:eastAsia="Times New Roman" w:hAnsi="Arial" w:cs="Arial"/>
          <w:sz w:val="22"/>
          <w:szCs w:val="22"/>
          <w:lang w:val="da-DK" w:eastAsia="da-DK"/>
        </w:rPr>
        <w:t xml:space="preserve"> bestrider. </w:t>
      </w:r>
    </w:p>
    <w:p w14:paraId="0F8087AF"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50E20EE7" w14:textId="77777777" w:rsidR="005D2AFB" w:rsidRPr="005D2AFB" w:rsidRDefault="005D2AFB" w:rsidP="005D2AFB">
      <w:pPr>
        <w:spacing w:line="360" w:lineRule="auto"/>
        <w:jc w:val="both"/>
        <w:rPr>
          <w:rFonts w:ascii="Arial" w:eastAsia="Times New Roman" w:hAnsi="Arial" w:cs="Arial"/>
          <w:b/>
          <w:bCs/>
          <w:sz w:val="22"/>
          <w:szCs w:val="22"/>
          <w:lang w:val="da-DK" w:eastAsia="da-DK"/>
        </w:rPr>
      </w:pPr>
      <w:r w:rsidRPr="005D2AFB">
        <w:rPr>
          <w:rFonts w:ascii="Arial" w:eastAsia="Times New Roman" w:hAnsi="Arial" w:cs="Arial"/>
          <w:b/>
          <w:bCs/>
          <w:sz w:val="22"/>
          <w:szCs w:val="22"/>
          <w:lang w:val="da-DK" w:eastAsia="da-DK"/>
        </w:rPr>
        <w:t>Hvem modtager beskeder fra whistleblowere?</w:t>
      </w:r>
    </w:p>
    <w:p w14:paraId="0B6294F4"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highlight w:val="yellow"/>
          <w:lang w:val="da-DK" w:eastAsia="da-DK"/>
        </w:rPr>
        <w:t>[Vi har valgt, at det er [X], som er modtager af beskeder fra whistleblowere, og det er også [ham/hende], som sørger for, at sagen undersøges nærmere</w:t>
      </w:r>
      <w:r w:rsidRPr="005D2AFB">
        <w:rPr>
          <w:rFonts w:ascii="Arial" w:eastAsia="Times New Roman" w:hAnsi="Arial" w:cs="Arial"/>
          <w:sz w:val="22"/>
          <w:szCs w:val="22"/>
          <w:lang w:val="da-DK" w:eastAsia="da-DK"/>
        </w:rPr>
        <w:t>.</w:t>
      </w:r>
    </w:p>
    <w:p w14:paraId="5FF910BB"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7103C9B2" w14:textId="77777777" w:rsidR="005D2AFB" w:rsidRPr="005D2AFB" w:rsidRDefault="005D2AFB" w:rsidP="005D2AFB">
      <w:pPr>
        <w:spacing w:line="360" w:lineRule="auto"/>
        <w:jc w:val="both"/>
        <w:rPr>
          <w:rFonts w:ascii="Arial" w:eastAsia="Times New Roman" w:hAnsi="Arial" w:cs="Arial"/>
          <w:sz w:val="22"/>
          <w:szCs w:val="22"/>
          <w:highlight w:val="yellow"/>
          <w:lang w:val="da-DK" w:eastAsia="da-DK"/>
        </w:rPr>
      </w:pPr>
      <w:r w:rsidRPr="005D2AFB">
        <w:rPr>
          <w:rFonts w:ascii="Arial" w:eastAsia="Times New Roman" w:hAnsi="Arial" w:cs="Arial"/>
          <w:sz w:val="22"/>
          <w:szCs w:val="22"/>
          <w:highlight w:val="yellow"/>
          <w:lang w:val="da-DK" w:eastAsia="da-DK"/>
        </w:rPr>
        <w:t xml:space="preserve">Sagen vil blive behandlet som enhver anden personalesag. Vi er derfor forpligtede til at orientere den/de personer, der er indgivet indberetning om. Forud for enhver orientering vil der blive foretaget en konkret vurdering af, hvilke oplysninger der kan videregives og hvornår, </w:t>
      </w:r>
      <w:proofErr w:type="gramStart"/>
      <w:r w:rsidRPr="005D2AFB">
        <w:rPr>
          <w:rFonts w:ascii="Arial" w:eastAsia="Times New Roman" w:hAnsi="Arial" w:cs="Arial"/>
          <w:sz w:val="22"/>
          <w:szCs w:val="22"/>
          <w:highlight w:val="yellow"/>
          <w:lang w:val="da-DK" w:eastAsia="da-DK"/>
        </w:rPr>
        <w:t>således at</w:t>
      </w:r>
      <w:proofErr w:type="gramEnd"/>
      <w:r w:rsidRPr="005D2AFB">
        <w:rPr>
          <w:rFonts w:ascii="Arial" w:eastAsia="Times New Roman" w:hAnsi="Arial" w:cs="Arial"/>
          <w:sz w:val="22"/>
          <w:szCs w:val="22"/>
          <w:highlight w:val="yellow"/>
          <w:lang w:val="da-DK" w:eastAsia="da-DK"/>
        </w:rPr>
        <w:t xml:space="preserve"> orientering af de involverede personer ikke skader muligheden for at opklare evt. overtrædelser.</w:t>
      </w:r>
    </w:p>
    <w:p w14:paraId="395DA3DB" w14:textId="77777777" w:rsidR="005D2AFB" w:rsidRPr="005D2AFB" w:rsidRDefault="005D2AFB" w:rsidP="005D2AFB">
      <w:pPr>
        <w:spacing w:line="360" w:lineRule="auto"/>
        <w:jc w:val="both"/>
        <w:rPr>
          <w:rFonts w:ascii="Arial" w:eastAsia="Times New Roman" w:hAnsi="Arial" w:cs="Arial"/>
          <w:sz w:val="22"/>
          <w:szCs w:val="22"/>
          <w:highlight w:val="yellow"/>
          <w:lang w:val="da-DK" w:eastAsia="da-DK"/>
        </w:rPr>
      </w:pPr>
    </w:p>
    <w:p w14:paraId="5863DB81"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highlight w:val="yellow"/>
          <w:lang w:val="da-DK" w:eastAsia="da-DK"/>
        </w:rPr>
        <w:t>I sagens natur kan de involverede personer ikke oplyses om whistleblowerens identitet, da vi normalt ikke har nogen oplysninger herom, fordi indberetningen sker anonymt. Skulle whistleblowerens identitet alligevel fremgå af selve beskrivelsen af mistanken i indberetningen, vil den ikke blive videregivet. I forbindelse med en retssag kan det blive aktuelt, at whistlebloweren, hvis dennes identitet er kendt, kan blive indkaldt som vidne.</w:t>
      </w:r>
    </w:p>
    <w:p w14:paraId="09E8C0A1" w14:textId="77777777" w:rsidR="005D2AFB" w:rsidRPr="005D2AFB" w:rsidRDefault="005D2AFB" w:rsidP="005D2AFB">
      <w:pPr>
        <w:spacing w:line="360" w:lineRule="auto"/>
        <w:jc w:val="both"/>
        <w:rPr>
          <w:rFonts w:ascii="Arial" w:eastAsia="Times New Roman" w:hAnsi="Arial" w:cs="Arial"/>
          <w:sz w:val="22"/>
          <w:szCs w:val="22"/>
          <w:highlight w:val="yellow"/>
          <w:lang w:val="da-DK" w:eastAsia="da-DK"/>
        </w:rPr>
      </w:pPr>
    </w:p>
    <w:p w14:paraId="41328F05"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highlight w:val="yellow"/>
          <w:lang w:val="da-DK" w:eastAsia="da-DK"/>
        </w:rPr>
        <w:t xml:space="preserve">Det er vigtigt at slå fast, at en mistanke fra en whistleblower behandles som en mistanke og derfor skal undersøges nærmere. Det kan meget vel vise sig, at forhold, som måske umiddelbart ser mistænkelige ud, ikke viser sig at være det ved en nærmere undersøgelse.] </w:t>
      </w:r>
    </w:p>
    <w:p w14:paraId="4BA584F0"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27E9C807" w14:textId="77777777" w:rsidR="005D2AFB" w:rsidRPr="005D2AFB" w:rsidRDefault="005D2AFB" w:rsidP="005D2AFB">
      <w:pPr>
        <w:spacing w:line="360" w:lineRule="auto"/>
        <w:jc w:val="both"/>
        <w:rPr>
          <w:rFonts w:ascii="Arial" w:eastAsia="Times New Roman" w:hAnsi="Arial" w:cs="Arial"/>
          <w:i/>
          <w:iCs/>
          <w:sz w:val="22"/>
          <w:szCs w:val="22"/>
          <w:lang w:val="da-DK" w:eastAsia="da-DK"/>
        </w:rPr>
      </w:pPr>
      <w:r w:rsidRPr="005D2AFB">
        <w:rPr>
          <w:rFonts w:ascii="Arial" w:eastAsia="Times New Roman" w:hAnsi="Arial" w:cs="Arial"/>
          <w:i/>
          <w:iCs/>
          <w:sz w:val="22"/>
          <w:szCs w:val="22"/>
          <w:lang w:val="da-DK" w:eastAsia="da-DK"/>
        </w:rPr>
        <w:t>alternativt</w:t>
      </w:r>
    </w:p>
    <w:p w14:paraId="4EAB6A0B"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210FF600"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Vi har valgt, at modtageren af whistleblowerbeskeder ikke skal være én, som er ansat i virksomheden. Det har vi gjort for ikke at skabe usikkerhed om, hvordan vi håndterer beskeder. Hvis din mistanke omfatter en leder, og det er vedkommende selv, som har ansvaret for eller direkte forestår behandlingen af henvendelser, så ville det slet ikke give mening at bruge vores system. </w:t>
      </w:r>
    </w:p>
    <w:p w14:paraId="7C5D14D8"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19F5A12D" w14:textId="2E207FCA"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Vi har derfor valgt, at det er Whistle</w:t>
      </w:r>
      <w:r>
        <w:rPr>
          <w:rFonts w:ascii="Arial" w:eastAsia="Times New Roman" w:hAnsi="Arial" w:cs="Arial"/>
          <w:sz w:val="22"/>
          <w:szCs w:val="22"/>
          <w:lang w:val="da-DK" w:eastAsia="da-DK"/>
        </w:rPr>
        <w:t>blower Partners</w:t>
      </w:r>
      <w:r w:rsidRPr="005D2AFB">
        <w:rPr>
          <w:rFonts w:ascii="Arial" w:eastAsia="Times New Roman" w:hAnsi="Arial" w:cs="Arial"/>
          <w:sz w:val="22"/>
          <w:szCs w:val="22"/>
          <w:lang w:val="da-DK" w:eastAsia="da-DK"/>
        </w:rPr>
        <w:t>, der har leveret systemet til os, som forestår den første screening af en besked, og som kommer med en umiddelbar vurdering af sagen. Whistle</w:t>
      </w:r>
      <w:r>
        <w:rPr>
          <w:rFonts w:ascii="Arial" w:eastAsia="Times New Roman" w:hAnsi="Arial" w:cs="Arial"/>
          <w:sz w:val="22"/>
          <w:szCs w:val="22"/>
          <w:lang w:val="da-DK" w:eastAsia="da-DK"/>
        </w:rPr>
        <w:t>blower Partners</w:t>
      </w:r>
      <w:r w:rsidRPr="005D2AFB">
        <w:rPr>
          <w:rFonts w:ascii="Arial" w:eastAsia="Times New Roman" w:hAnsi="Arial" w:cs="Arial"/>
          <w:sz w:val="22"/>
          <w:szCs w:val="22"/>
          <w:lang w:val="da-DK" w:eastAsia="da-DK"/>
        </w:rPr>
        <w:t xml:space="preserve"> </w:t>
      </w:r>
      <w:r w:rsidRPr="005D2AFB">
        <w:rPr>
          <w:rFonts w:ascii="Arial" w:eastAsia="Times New Roman" w:hAnsi="Arial" w:cs="Arial"/>
          <w:sz w:val="22"/>
          <w:szCs w:val="22"/>
          <w:lang w:val="da-DK" w:eastAsia="da-DK"/>
        </w:rPr>
        <w:t xml:space="preserve">har uafhængige eksperter, som er specialister i at behandle beskeder fra whistleblowere. </w:t>
      </w:r>
    </w:p>
    <w:p w14:paraId="7F34F4D0"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2DA0DBFB" w14:textId="33673A4E"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Whistle</w:t>
      </w:r>
      <w:r>
        <w:rPr>
          <w:rFonts w:ascii="Arial" w:eastAsia="Times New Roman" w:hAnsi="Arial" w:cs="Arial"/>
          <w:sz w:val="22"/>
          <w:szCs w:val="22"/>
          <w:lang w:val="da-DK" w:eastAsia="da-DK"/>
        </w:rPr>
        <w:t>blower Partners</w:t>
      </w:r>
      <w:r w:rsidRPr="005D2AFB">
        <w:rPr>
          <w:rFonts w:ascii="Arial" w:eastAsia="Times New Roman" w:hAnsi="Arial" w:cs="Arial"/>
          <w:sz w:val="22"/>
          <w:szCs w:val="22"/>
          <w:lang w:val="da-DK" w:eastAsia="da-DK"/>
        </w:rPr>
        <w:t xml:space="preserve"> </w:t>
      </w:r>
      <w:r w:rsidRPr="005D2AFB">
        <w:rPr>
          <w:rFonts w:ascii="Arial" w:eastAsia="Times New Roman" w:hAnsi="Arial" w:cs="Arial"/>
          <w:sz w:val="22"/>
          <w:szCs w:val="22"/>
          <w:lang w:val="da-DK" w:eastAsia="da-DK"/>
        </w:rPr>
        <w:t xml:space="preserve">vil på baggrund af en henvendelse kommunikere tilbage til os på en sådan måde, at den/de en besked omhandler i første omgang ikke får kendskab til, at der er kommet en besked, og hvad indholdet af den er. </w:t>
      </w:r>
      <w:proofErr w:type="gramStart"/>
      <w:r w:rsidRPr="005D2AFB">
        <w:rPr>
          <w:rFonts w:ascii="Arial" w:eastAsia="Times New Roman" w:hAnsi="Arial" w:cs="Arial"/>
          <w:sz w:val="22"/>
          <w:szCs w:val="22"/>
          <w:lang w:val="da-DK" w:eastAsia="da-DK"/>
        </w:rPr>
        <w:t>Såfremt</w:t>
      </w:r>
      <w:proofErr w:type="gramEnd"/>
      <w:r w:rsidRPr="005D2AFB">
        <w:rPr>
          <w:rFonts w:ascii="Arial" w:eastAsia="Times New Roman" w:hAnsi="Arial" w:cs="Arial"/>
          <w:sz w:val="22"/>
          <w:szCs w:val="22"/>
          <w:lang w:val="da-DK" w:eastAsia="da-DK"/>
        </w:rPr>
        <w:t xml:space="preserve"> det skønnes nødvendigt, vil bestyrelsen også kunne blive inddraget. </w:t>
      </w:r>
    </w:p>
    <w:p w14:paraId="0F23EEF3"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70928DAE"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Henvendelsen fra whistlebloweren behandles, som enhver anden personalesag. Vi er derfor forpligtede til at orientere den/de personer, der er indgivet indberetninger om. Forud for enhver orientering vil der blive foretaget en konkret vurdering af, hvilke oplysninger, der kan videregives og hvornår, </w:t>
      </w:r>
      <w:proofErr w:type="gramStart"/>
      <w:r w:rsidRPr="005D2AFB">
        <w:rPr>
          <w:rFonts w:ascii="Arial" w:eastAsia="Times New Roman" w:hAnsi="Arial" w:cs="Arial"/>
          <w:sz w:val="22"/>
          <w:szCs w:val="22"/>
          <w:lang w:val="da-DK" w:eastAsia="da-DK"/>
        </w:rPr>
        <w:t>således at</w:t>
      </w:r>
      <w:proofErr w:type="gramEnd"/>
      <w:r w:rsidRPr="005D2AFB">
        <w:rPr>
          <w:rFonts w:ascii="Arial" w:eastAsia="Times New Roman" w:hAnsi="Arial" w:cs="Arial"/>
          <w:sz w:val="22"/>
          <w:szCs w:val="22"/>
          <w:lang w:val="da-DK" w:eastAsia="da-DK"/>
        </w:rPr>
        <w:t xml:space="preserve"> orientering af de involverede personer ikke skader muligheden for at opklare evt. overtrædelser.</w:t>
      </w:r>
    </w:p>
    <w:p w14:paraId="41524F43"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0DB78B58"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Det er vigtigt at slå fast, at en mistanke fra en whistleblower behandles som en mistanke og derfor skal undersøges nærmere. Det kan meget vel vise sig, at forhold, som måske umiddelbart ser mistænkelige ud, ikke ved en nærmere undersøgelse viser sig at være det. </w:t>
      </w:r>
    </w:p>
    <w:p w14:paraId="556965D1"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4773DB44"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I sagens natur kan de involverede personer ikke oplyses om whistleblowerens identitet, da vi normalt ikke har nogen oplysninger herom, fordi indberetningen sker anonymt. I tilfælde af at whistleblowerens identitet fremgår af selve beskrivelsen af mistanken i indberetningen, vil den ikke blive videregivet. I forbindelse med en retssag kan det blive aktuelt, at indberetteren, hvis dennes identitet er kendt, kan blive indkaldt som vidne.</w:t>
      </w:r>
    </w:p>
    <w:p w14:paraId="42AF9F76" w14:textId="77777777" w:rsidR="005D2AFB" w:rsidRPr="005D2AFB" w:rsidRDefault="005D2AFB" w:rsidP="005D2AFB">
      <w:pPr>
        <w:spacing w:line="360" w:lineRule="auto"/>
        <w:jc w:val="both"/>
        <w:rPr>
          <w:rFonts w:ascii="Arial" w:eastAsia="Times New Roman" w:hAnsi="Arial" w:cs="Arial"/>
          <w:b/>
          <w:bCs/>
          <w:sz w:val="22"/>
          <w:szCs w:val="22"/>
          <w:lang w:val="da-DK" w:eastAsia="da-DK"/>
        </w:rPr>
      </w:pPr>
    </w:p>
    <w:p w14:paraId="668550F3" w14:textId="77777777" w:rsidR="005D2AFB" w:rsidRPr="005D2AFB" w:rsidRDefault="005D2AFB" w:rsidP="005D2AFB">
      <w:pPr>
        <w:spacing w:line="360" w:lineRule="auto"/>
        <w:jc w:val="both"/>
        <w:rPr>
          <w:rFonts w:ascii="Arial" w:eastAsia="Times New Roman" w:hAnsi="Arial" w:cs="Arial"/>
          <w:b/>
          <w:bCs/>
          <w:sz w:val="22"/>
          <w:szCs w:val="22"/>
          <w:lang w:val="da-DK" w:eastAsia="da-DK"/>
        </w:rPr>
      </w:pPr>
      <w:r w:rsidRPr="005D2AFB">
        <w:rPr>
          <w:rFonts w:ascii="Arial" w:eastAsia="Times New Roman" w:hAnsi="Arial" w:cs="Arial"/>
          <w:b/>
          <w:bCs/>
          <w:sz w:val="22"/>
          <w:szCs w:val="22"/>
          <w:lang w:val="da-DK" w:eastAsia="da-DK"/>
        </w:rPr>
        <w:t>Hvor kan du få mere information?</w:t>
      </w:r>
    </w:p>
    <w:p w14:paraId="237F6760"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Vi har beskrevet vores whistleblowerordning i personalehåndbogen og i vores whistleblowerpolitik, som du kan finde her </w:t>
      </w:r>
      <w:r w:rsidRPr="005D2AFB">
        <w:rPr>
          <w:rFonts w:ascii="Arial" w:eastAsia="Times New Roman" w:hAnsi="Arial" w:cs="Arial"/>
          <w:sz w:val="22"/>
          <w:szCs w:val="22"/>
          <w:highlight w:val="yellow"/>
          <w:lang w:val="da-DK" w:eastAsia="da-DK"/>
        </w:rPr>
        <w:t>[link/information]</w:t>
      </w:r>
      <w:r w:rsidRPr="005D2AFB">
        <w:rPr>
          <w:rFonts w:ascii="Arial" w:eastAsia="Times New Roman" w:hAnsi="Arial" w:cs="Arial"/>
          <w:sz w:val="22"/>
          <w:szCs w:val="22"/>
          <w:lang w:val="da-DK" w:eastAsia="da-DK"/>
        </w:rPr>
        <w:t>.</w:t>
      </w:r>
    </w:p>
    <w:p w14:paraId="69AD9355"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42FA0C54"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 xml:space="preserve">Du kan altid gå til din nærmeste leder </w:t>
      </w:r>
      <w:r w:rsidRPr="005D2AFB">
        <w:rPr>
          <w:rFonts w:ascii="Arial" w:eastAsia="Times New Roman" w:hAnsi="Arial" w:cs="Arial"/>
          <w:sz w:val="22"/>
          <w:szCs w:val="22"/>
          <w:highlight w:val="yellow"/>
          <w:lang w:val="da-DK" w:eastAsia="da-DK"/>
        </w:rPr>
        <w:t>[og vores HR-afdeling eller tillidsmand]</w:t>
      </w:r>
      <w:r w:rsidRPr="005D2AFB">
        <w:rPr>
          <w:rFonts w:ascii="Arial" w:eastAsia="Times New Roman" w:hAnsi="Arial" w:cs="Arial"/>
          <w:sz w:val="22"/>
          <w:szCs w:val="22"/>
          <w:lang w:val="da-DK" w:eastAsia="da-DK"/>
        </w:rPr>
        <w:t>.</w:t>
      </w:r>
    </w:p>
    <w:p w14:paraId="0DB7D44D"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60584305" w14:textId="77777777" w:rsidR="005D2AFB" w:rsidRPr="005D2AFB" w:rsidRDefault="005D2AFB" w:rsidP="005D2AFB">
      <w:pPr>
        <w:spacing w:line="360" w:lineRule="auto"/>
        <w:jc w:val="both"/>
        <w:rPr>
          <w:rFonts w:ascii="Arial" w:eastAsia="Times New Roman" w:hAnsi="Arial" w:cs="Arial"/>
          <w:sz w:val="22"/>
          <w:szCs w:val="22"/>
          <w:lang w:val="da-DK" w:eastAsia="da-DK"/>
        </w:rPr>
      </w:pPr>
      <w:r w:rsidRPr="005D2AFB">
        <w:rPr>
          <w:rFonts w:ascii="Arial" w:eastAsia="Times New Roman" w:hAnsi="Arial" w:cs="Arial"/>
          <w:sz w:val="22"/>
          <w:szCs w:val="22"/>
          <w:lang w:val="da-DK" w:eastAsia="da-DK"/>
        </w:rPr>
        <w:t>På det kommende [</w:t>
      </w:r>
      <w:r w:rsidRPr="005D2AFB">
        <w:rPr>
          <w:rFonts w:ascii="Arial" w:eastAsia="Times New Roman" w:hAnsi="Arial" w:cs="Arial"/>
          <w:sz w:val="22"/>
          <w:szCs w:val="22"/>
          <w:highlight w:val="yellow"/>
          <w:lang w:val="da-DK" w:eastAsia="da-DK"/>
        </w:rPr>
        <w:t>afdelingsmøde/kvartalsmøde/fællesmøde for hele virksomheden</w:t>
      </w:r>
      <w:r w:rsidRPr="005D2AFB">
        <w:rPr>
          <w:rFonts w:ascii="Arial" w:eastAsia="Times New Roman" w:hAnsi="Arial" w:cs="Arial"/>
          <w:sz w:val="22"/>
          <w:szCs w:val="22"/>
          <w:lang w:val="da-DK" w:eastAsia="da-DK"/>
        </w:rPr>
        <w:t>] vil vi også præsentere whistleblowerordningen, og der bliver lejlighed til at stille spørgsmål.</w:t>
      </w:r>
    </w:p>
    <w:p w14:paraId="351007BC"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430586DF"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4613EF1B" w14:textId="77777777" w:rsidR="005D2AFB" w:rsidRPr="005D2AFB" w:rsidRDefault="005D2AFB" w:rsidP="005D2AFB">
      <w:pPr>
        <w:spacing w:line="360" w:lineRule="auto"/>
        <w:jc w:val="both"/>
        <w:rPr>
          <w:rFonts w:ascii="Arial" w:eastAsia="Times New Roman" w:hAnsi="Arial" w:cs="Arial"/>
          <w:sz w:val="22"/>
          <w:szCs w:val="22"/>
          <w:lang w:val="da-DK" w:eastAsia="da-DK"/>
        </w:rPr>
      </w:pPr>
    </w:p>
    <w:p w14:paraId="05C8AD56" w14:textId="77777777" w:rsidR="005D2AFB" w:rsidRPr="005D2AFB" w:rsidRDefault="005D2AFB" w:rsidP="005D2AFB">
      <w:pPr>
        <w:spacing w:line="360" w:lineRule="auto"/>
        <w:jc w:val="both"/>
        <w:rPr>
          <w:rFonts w:ascii="Arial" w:eastAsia="Times New Roman" w:hAnsi="Arial" w:cs="Arial"/>
          <w:sz w:val="22"/>
          <w:szCs w:val="22"/>
          <w:lang w:eastAsia="da-DK"/>
        </w:rPr>
      </w:pPr>
      <w:r w:rsidRPr="005D2AFB">
        <w:rPr>
          <w:rFonts w:ascii="Arial" w:eastAsia="Times New Roman" w:hAnsi="Arial" w:cs="Arial"/>
          <w:sz w:val="22"/>
          <w:szCs w:val="22"/>
          <w:lang w:eastAsia="da-DK"/>
        </w:rPr>
        <w:t xml:space="preserve">Med </w:t>
      </w:r>
      <w:proofErr w:type="spellStart"/>
      <w:r w:rsidRPr="005D2AFB">
        <w:rPr>
          <w:rFonts w:ascii="Arial" w:eastAsia="Times New Roman" w:hAnsi="Arial" w:cs="Arial"/>
          <w:sz w:val="22"/>
          <w:szCs w:val="22"/>
          <w:lang w:eastAsia="da-DK"/>
        </w:rPr>
        <w:t>venlig</w:t>
      </w:r>
      <w:proofErr w:type="spellEnd"/>
      <w:r w:rsidRPr="005D2AFB">
        <w:rPr>
          <w:rFonts w:ascii="Arial" w:eastAsia="Times New Roman" w:hAnsi="Arial" w:cs="Arial"/>
          <w:sz w:val="22"/>
          <w:szCs w:val="22"/>
          <w:lang w:eastAsia="da-DK"/>
        </w:rPr>
        <w:t xml:space="preserve"> </w:t>
      </w:r>
      <w:proofErr w:type="spellStart"/>
      <w:r w:rsidRPr="005D2AFB">
        <w:rPr>
          <w:rFonts w:ascii="Arial" w:eastAsia="Times New Roman" w:hAnsi="Arial" w:cs="Arial"/>
          <w:sz w:val="22"/>
          <w:szCs w:val="22"/>
          <w:lang w:eastAsia="da-DK"/>
        </w:rPr>
        <w:t>hilsen</w:t>
      </w:r>
      <w:proofErr w:type="spellEnd"/>
      <w:r w:rsidRPr="005D2AFB">
        <w:rPr>
          <w:rFonts w:ascii="Arial" w:eastAsia="Times New Roman" w:hAnsi="Arial" w:cs="Arial"/>
          <w:sz w:val="22"/>
          <w:szCs w:val="22"/>
          <w:lang w:eastAsia="da-DK"/>
        </w:rPr>
        <w:t xml:space="preserve"> </w:t>
      </w:r>
    </w:p>
    <w:p w14:paraId="7EAE7D80" w14:textId="77777777" w:rsidR="005D2AFB" w:rsidRPr="005D2AFB" w:rsidRDefault="005D2AFB" w:rsidP="005D2AFB">
      <w:pPr>
        <w:spacing w:line="360" w:lineRule="auto"/>
        <w:jc w:val="both"/>
        <w:rPr>
          <w:rFonts w:ascii="Arial" w:eastAsia="Times New Roman" w:hAnsi="Arial" w:cs="Arial"/>
          <w:sz w:val="22"/>
          <w:szCs w:val="22"/>
          <w:lang w:eastAsia="da-DK"/>
        </w:rPr>
      </w:pPr>
    </w:p>
    <w:p w14:paraId="3F311E2A" w14:textId="1A349044" w:rsidR="00D348B0" w:rsidRPr="005D2AFB" w:rsidRDefault="005D2AFB" w:rsidP="005D2AFB">
      <w:pPr>
        <w:spacing w:line="360" w:lineRule="auto"/>
        <w:jc w:val="both"/>
        <w:rPr>
          <w:rFonts w:ascii="Arial" w:eastAsia="Times New Roman" w:hAnsi="Arial" w:cs="Arial"/>
          <w:sz w:val="22"/>
          <w:szCs w:val="22"/>
          <w:lang w:eastAsia="da-DK"/>
        </w:rPr>
      </w:pPr>
      <w:r w:rsidRPr="005D2AFB">
        <w:rPr>
          <w:rFonts w:ascii="Arial" w:eastAsia="Times New Roman" w:hAnsi="Arial" w:cs="Arial"/>
          <w:sz w:val="22"/>
          <w:szCs w:val="22"/>
          <w:highlight w:val="yellow"/>
          <w:lang w:eastAsia="da-DK"/>
        </w:rPr>
        <w:t>[</w:t>
      </w:r>
      <w:proofErr w:type="spellStart"/>
      <w:r w:rsidRPr="005D2AFB">
        <w:rPr>
          <w:rFonts w:ascii="Arial" w:eastAsia="Times New Roman" w:hAnsi="Arial" w:cs="Arial"/>
          <w:sz w:val="22"/>
          <w:szCs w:val="22"/>
          <w:highlight w:val="yellow"/>
          <w:lang w:eastAsia="da-DK"/>
        </w:rPr>
        <w:t>ledelsen</w:t>
      </w:r>
      <w:proofErr w:type="spellEnd"/>
      <w:r w:rsidRPr="005D2AFB">
        <w:rPr>
          <w:rFonts w:ascii="Arial" w:eastAsia="Times New Roman" w:hAnsi="Arial" w:cs="Arial"/>
          <w:sz w:val="22"/>
          <w:szCs w:val="22"/>
          <w:highlight w:val="yellow"/>
          <w:lang w:eastAsia="da-DK"/>
        </w:rPr>
        <w:t>]</w:t>
      </w:r>
    </w:p>
    <w:p w14:paraId="48524E15" w14:textId="77777777" w:rsidR="00B12101" w:rsidRDefault="00B12101" w:rsidP="00B70876">
      <w:pPr>
        <w:tabs>
          <w:tab w:val="left" w:pos="10260"/>
        </w:tabs>
      </w:pPr>
    </w:p>
    <w:sectPr w:rsidR="00B1210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90C1" w14:textId="77777777" w:rsidR="00C62EA0" w:rsidRDefault="00C62EA0">
      <w:r>
        <w:separator/>
      </w:r>
    </w:p>
  </w:endnote>
  <w:endnote w:type="continuationSeparator" w:id="0">
    <w:p w14:paraId="32AE9ECA" w14:textId="77777777" w:rsidR="00C62EA0" w:rsidRDefault="00C62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D7F90" w14:textId="77777777" w:rsidR="00C62EA0" w:rsidRDefault="00C62EA0">
      <w:r>
        <w:separator/>
      </w:r>
    </w:p>
  </w:footnote>
  <w:footnote w:type="continuationSeparator" w:id="0">
    <w:p w14:paraId="1C7B3F1A" w14:textId="77777777" w:rsidR="00C62EA0" w:rsidRDefault="00C62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2AF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62EA0"/>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871386075">
      <w:bodyDiv w:val="1"/>
      <w:marLeft w:val="0"/>
      <w:marRight w:val="0"/>
      <w:marTop w:val="0"/>
      <w:marBottom w:val="0"/>
      <w:divBdr>
        <w:top w:val="none" w:sz="0" w:space="0" w:color="auto"/>
        <w:left w:val="none" w:sz="0" w:space="0" w:color="auto"/>
        <w:bottom w:val="none" w:sz="0" w:space="0" w:color="auto"/>
        <w:right w:val="none" w:sz="0" w:space="0" w:color="auto"/>
      </w:divBdr>
    </w:div>
    <w:div w:id="92433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AF1D42-9AFA-4950-94D3-DCD79E0A6B46}"/>
</file>

<file path=customXml/itemProps2.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3.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4.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docProps/app.xml><?xml version="1.0" encoding="utf-8"?>
<Properties xmlns="http://schemas.openxmlformats.org/officeDocument/2006/extended-properties" xmlns:vt="http://schemas.openxmlformats.org/officeDocument/2006/docPropsVTypes">
  <Template>template-word</Template>
  <TotalTime>0</TotalTime>
  <Pages>1</Pages>
  <Words>1112</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2023-01-12T11:07:00Z</dcterms:created>
  <dcterms:modified xsi:type="dcterms:W3CDTF">2023-01-12T11:07:00Z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