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598D93D">
                <wp:simplePos x="0" y="0"/>
                <wp:positionH relativeFrom="column">
                  <wp:posOffset>-469103</wp:posOffset>
                </wp:positionH>
                <wp:positionV relativeFrom="paragraph">
                  <wp:posOffset>197485</wp:posOffset>
                </wp:positionV>
                <wp:extent cx="4624705" cy="26473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647315"/>
                        </a:xfrm>
                        <a:prstGeom prst="rect">
                          <a:avLst/>
                        </a:prstGeom>
                        <a:noFill/>
                        <a:ln w="6350">
                          <a:noFill/>
                        </a:ln>
                      </wps:spPr>
                      <wps:txbx>
                        <w:txbxContent>
                          <w:p w14:paraId="4316B87C" w14:textId="0EA57B66" w:rsidR="00532041" w:rsidRPr="002D70BC" w:rsidRDefault="002D70BC" w:rsidP="008D48DC">
                            <w:pPr>
                              <w:rPr>
                                <w:rFonts w:ascii="Arial" w:hAnsi="Arial" w:cs="Arial"/>
                                <w:b/>
                                <w:bCs/>
                                <w:color w:val="FFFFFF" w:themeColor="background1"/>
                                <w:sz w:val="56"/>
                                <w:szCs w:val="56"/>
                                <w:bdr w:val="none" w:sz="0" w:space="0" w:color="auto" w:frame="1"/>
                                <w:lang w:val="sv-SE"/>
                              </w:rPr>
                            </w:pPr>
                            <w:r w:rsidRPr="002D70BC">
                              <w:rPr>
                                <w:rStyle w:val="normaltextrun"/>
                                <w:rFonts w:ascii="Arial" w:hAnsi="Arial" w:cs="Arial"/>
                                <w:b/>
                                <w:bCs/>
                                <w:color w:val="FFFFFF" w:themeColor="background1"/>
                                <w:sz w:val="56"/>
                                <w:szCs w:val="56"/>
                                <w:bdr w:val="none" w:sz="0" w:space="0" w:color="auto" w:frame="1"/>
                                <w:lang w:val="fr-FR"/>
                              </w:rPr>
                              <w:t>Modèle de mise à jour du manuel du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5.55pt;width:364.15pt;height:208.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" filled="f" stroked="f" strokeweight=".5pt">
                <v:textbox>
                  <w:txbxContent>
                    <w:p w14:paraId="4316B87C" w14:textId="0EA57B66" w:rsidR="00532041" w:rsidRPr="002D70BC" w:rsidRDefault="002D70BC" w:rsidP="008D48DC">
                      <w:pPr>
                        <w:rPr>
                          <w:rFonts w:ascii="Arial" w:hAnsi="Arial" w:cs="Arial"/>
                          <w:b/>
                          <w:bCs/>
                          <w:color w:val="FFFFFF" w:themeColor="background1"/>
                          <w:sz w:val="56"/>
                          <w:szCs w:val="56"/>
                          <w:bdr w:val="none" w:sz="0" w:space="0" w:color="auto" w:frame="1"/>
                          <w:lang w:val="sv-SE"/>
                        </w:rPr>
                      </w:pPr>
                      <w:r w:rsidRPr="002D70BC">
                        <w:rPr>
                          <w:rStyle w:val="normaltextrun"/>
                          <w:rFonts w:ascii="Arial" w:hAnsi="Arial" w:cs="Arial"/>
                          <w:b/>
                          <w:bCs/>
                          <w:color w:val="FFFFFF" w:themeColor="background1"/>
                          <w:sz w:val="56"/>
                          <w:szCs w:val="56"/>
                          <w:bdr w:val="none" w:sz="0" w:space="0" w:color="auto" w:frame="1"/>
                          <w:lang w:val="fr-FR"/>
                        </w:rPr>
                        <w:t>Modèle de mise à jour du manuel du personnel</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4676153D" w14:textId="5CA80DE4" w:rsidR="00997174" w:rsidRPr="008D48DC" w:rsidRDefault="007453D1" w:rsidP="008D48DC">
      <w:pPr>
        <w:sectPr w:rsidR="00997174" w:rsidRPr="008D48DC" w:rsidSect="00FD2EA0">
          <w:footerReference w:type="default" r:id="rId12"/>
          <w:type w:val="continuous"/>
          <w:pgSz w:w="12240" w:h="15840" w:code="1"/>
          <w:pgMar w:top="810" w:right="990" w:bottom="1620" w:left="990" w:header="360" w:footer="371" w:gutter="0"/>
          <w:cols w:space="708"/>
          <w:docGrid w:linePitch="360"/>
        </w:sectPr>
      </w:pPr>
      <w:r>
        <w:rPr>
          <w:noProof/>
        </w:rPr>
        <mc:AlternateContent>
          <mc:Choice Requires="wps">
            <w:drawing>
              <wp:anchor distT="0" distB="0" distL="114300" distR="114300" simplePos="0" relativeHeight="251732480" behindDoc="0" locked="0" layoutInCell="1" allowOverlap="1" wp14:anchorId="3629C83C" wp14:editId="6BBD5A17">
                <wp:simplePos x="0" y="0"/>
                <wp:positionH relativeFrom="column">
                  <wp:posOffset>1944370</wp:posOffset>
                </wp:positionH>
                <wp:positionV relativeFrom="paragraph">
                  <wp:posOffset>2994025</wp:posOffset>
                </wp:positionV>
                <wp:extent cx="2583712" cy="4040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3712" cy="404037"/>
                        </a:xfrm>
                        <a:prstGeom prst="rect">
                          <a:avLst/>
                        </a:prstGeom>
                        <a:noFill/>
                        <a:ln w="6350">
                          <a:noFill/>
                        </a:ln>
                      </wps:spPr>
                      <wps:txbx>
                        <w:txbxContent>
                          <w:p w14:paraId="2A24B4AE" w14:textId="57BD6C59" w:rsidR="007453D1" w:rsidRPr="007453D1" w:rsidRDefault="007453D1" w:rsidP="007453D1">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2022</w:t>
                            </w:r>
                            <w:r w:rsidRPr="007453D1">
                              <w:rPr>
                                <w:rStyle w:val="normaltextrun"/>
                                <w:rFonts w:ascii="Arial" w:hAnsi="Arial" w:cs="Arial"/>
                                <w:b/>
                                <w:bCs/>
                                <w:i/>
                                <w:iCs/>
                                <w:color w:val="000000" w:themeColor="text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9C83C" id="Text Box 2" o:spid="_x0000_s1027" type="#_x0000_t202" style="position:absolute;margin-left:153.1pt;margin-top:235.75pt;width:203.45pt;height:31.8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7jGQ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" filled="f" stroked="f" strokeweight=".5pt">
                <v:textbox>
                  <w:txbxContent>
                    <w:p w14:paraId="2A24B4AE" w14:textId="57BD6C59" w:rsidR="007453D1" w:rsidRPr="007453D1" w:rsidRDefault="007453D1" w:rsidP="007453D1">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2022</w:t>
                      </w:r>
                      <w:r w:rsidRPr="007453D1">
                        <w:rPr>
                          <w:rStyle w:val="normaltextrun"/>
                          <w:rFonts w:ascii="Arial" w:hAnsi="Arial" w:cs="Arial"/>
                          <w:b/>
                          <w:bCs/>
                          <w:i/>
                          <w:iCs/>
                          <w:color w:val="000000" w:themeColor="text1"/>
                          <w:lang w:val="fr-FR"/>
                        </w:rPr>
                        <w:t>]</w:t>
                      </w:r>
                    </w:p>
                  </w:txbxContent>
                </v:textbox>
              </v:shape>
            </w:pict>
          </mc:Fallback>
        </mc:AlternateContent>
      </w:r>
      <w:r w:rsidR="001351ED" w:rsidRPr="006621AA">
        <w:br w:type="page"/>
      </w:r>
    </w:p>
    <w:p w14:paraId="0D124CC6"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lastRenderedPageBreak/>
        <w:t>Si vous êtes inquiet ou soupçonnez qu’une personne enfreint nos règles, vous pouvez contacter votre responsable et lui faire part de vos préoccupations. Nous disposons également d’un dispositif de signalement où vous pouvez rapporter vos préoccupations. </w:t>
      </w:r>
      <w:r w:rsidRPr="003E0E7C">
        <w:rPr>
          <w:rStyle w:val="eop"/>
          <w:rFonts w:ascii="Arial" w:hAnsi="Arial" w:cs="Arial"/>
        </w:rPr>
        <w:t> </w:t>
      </w:r>
    </w:p>
    <w:p w14:paraId="12180274"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3E22CA4C"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 xml:space="preserve">Chez </w:t>
      </w:r>
      <w:r w:rsidRPr="003E0E7C">
        <w:rPr>
          <w:rStyle w:val="normaltextrun"/>
          <w:rFonts w:ascii="Arial" w:hAnsi="Arial" w:cs="Arial"/>
          <w:shd w:val="clear" w:color="auto" w:fill="FFFF00"/>
          <w:lang w:val="fr-FR"/>
        </w:rPr>
        <w:t>XX</w:t>
      </w:r>
      <w:r w:rsidRPr="003E0E7C">
        <w:rPr>
          <w:rStyle w:val="normaltextrun"/>
          <w:rFonts w:ascii="Arial" w:hAnsi="Arial" w:cs="Arial"/>
          <w:lang w:val="fr-FR"/>
        </w:rPr>
        <w:t>, nous voulons exercer une activité qui non seulement respecte, mais se caractérise aussi par des valeurs fortes et des normes éthiques élevées. Qui nous sommes et comment nous nous comportons est déterminant pour la confiance que les autres nous accordent :  nos clients, nos fournisseurs et nos partenaires, ainsi que la communauté dont nous faisons partie. </w:t>
      </w:r>
      <w:r w:rsidRPr="003E0E7C">
        <w:rPr>
          <w:rStyle w:val="eop"/>
          <w:rFonts w:ascii="Arial" w:hAnsi="Arial" w:cs="Arial"/>
        </w:rPr>
        <w:t> </w:t>
      </w:r>
    </w:p>
    <w:p w14:paraId="57B79B40"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39CBD7B1"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Il est important pour nous que notre culture d’entreprise soit ouverte, sûre et de confiance, et nous voulons promouvoir un dialogue ouvert. </w:t>
      </w:r>
      <w:r w:rsidRPr="003E0E7C">
        <w:rPr>
          <w:rStyle w:val="eop"/>
          <w:rFonts w:ascii="Arial" w:hAnsi="Arial" w:cs="Arial"/>
        </w:rPr>
        <w:t> </w:t>
      </w:r>
    </w:p>
    <w:p w14:paraId="5C1E7B4A"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186CA57E"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 xml:space="preserve">Pour </w:t>
      </w:r>
      <w:r w:rsidRPr="003E0E7C">
        <w:rPr>
          <w:rStyle w:val="normaltextrun"/>
          <w:rFonts w:ascii="Arial" w:hAnsi="Arial" w:cs="Arial"/>
          <w:shd w:val="clear" w:color="auto" w:fill="FFFF00"/>
          <w:lang w:val="fr-FR"/>
        </w:rPr>
        <w:t>XX</w:t>
      </w:r>
      <w:r w:rsidRPr="003E0E7C">
        <w:rPr>
          <w:rStyle w:val="normaltextrun"/>
          <w:rFonts w:ascii="Arial" w:hAnsi="Arial" w:cs="Arial"/>
          <w:lang w:val="fr-FR"/>
        </w:rPr>
        <w:t>, il est important que les irrégularités ou les comportements contraires à l’éthique soient révélés – et traités de manière appropriée. </w:t>
      </w:r>
      <w:r w:rsidRPr="003E0E7C">
        <w:rPr>
          <w:rStyle w:val="eop"/>
          <w:rFonts w:ascii="Arial" w:hAnsi="Arial" w:cs="Arial"/>
        </w:rPr>
        <w:t> </w:t>
      </w:r>
    </w:p>
    <w:p w14:paraId="1B15A3EC"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283E63B6"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Il est donc essentiel que les clients, les fournisseurs, les parties prenantes et, surtout, les employés aient la possibilité de partager librement leurs expériences. Toutefois, nous reconnaissons qu’il peut y avoir des situations où il est difficile de fournir des informations ou de faire part d’expériences concernant l’entreprise ou le comportement des employés par les voies normales. </w:t>
      </w:r>
      <w:r w:rsidRPr="003E0E7C">
        <w:rPr>
          <w:rStyle w:val="eop"/>
          <w:rFonts w:ascii="Arial" w:hAnsi="Arial" w:cs="Arial"/>
        </w:rPr>
        <w:t> </w:t>
      </w:r>
    </w:p>
    <w:p w14:paraId="7C8401D3"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6F46EB25"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Notre dispositif de signalement vous permet de signaler en toute sécurité et de manière anonyme des irrégularités ou des actes illégaux en rapport avec des activités liées à l’entreprise. </w:t>
      </w:r>
      <w:r w:rsidRPr="003E0E7C">
        <w:rPr>
          <w:rStyle w:val="eop"/>
          <w:rFonts w:ascii="Arial" w:hAnsi="Arial" w:cs="Arial"/>
        </w:rPr>
        <w:t> </w:t>
      </w:r>
    </w:p>
    <w:p w14:paraId="0EB7CF13"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3C8FBD48" w14:textId="5515D81D"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 xml:space="preserve">Le signalement est transmis à </w:t>
      </w:r>
      <w:r w:rsidRPr="003E0E7C">
        <w:rPr>
          <w:rStyle w:val="normaltextrun"/>
          <w:rFonts w:ascii="Arial" w:hAnsi="Arial" w:cs="Arial"/>
          <w:shd w:val="clear" w:color="auto" w:fill="FFFF00"/>
          <w:lang w:val="fr-FR"/>
        </w:rPr>
        <w:t xml:space="preserve">Whistleblower </w:t>
      </w:r>
      <w:proofErr w:type="spellStart"/>
      <w:r w:rsidRPr="003E0E7C">
        <w:rPr>
          <w:rStyle w:val="normaltextrun"/>
          <w:rFonts w:ascii="Arial" w:hAnsi="Arial" w:cs="Arial"/>
          <w:shd w:val="clear" w:color="auto" w:fill="FFFF00"/>
          <w:lang w:val="fr-FR"/>
        </w:rPr>
        <w:t>Partners</w:t>
      </w:r>
      <w:proofErr w:type="spellEnd"/>
      <w:r w:rsidRPr="003E0E7C">
        <w:rPr>
          <w:rStyle w:val="normaltextrun"/>
          <w:rFonts w:ascii="Arial" w:hAnsi="Arial" w:cs="Arial"/>
          <w:shd w:val="clear" w:color="auto" w:fill="FFFF00"/>
          <w:lang w:val="fr-FR"/>
        </w:rPr>
        <w:t xml:space="preserve"> </w:t>
      </w:r>
      <w:proofErr w:type="spellStart"/>
      <w:r w:rsidRPr="003E0E7C">
        <w:rPr>
          <w:rStyle w:val="normaltextrun"/>
          <w:rFonts w:ascii="Arial" w:hAnsi="Arial" w:cs="Arial"/>
          <w:shd w:val="clear" w:color="auto" w:fill="FFFF00"/>
          <w:lang w:val="fr-FR"/>
        </w:rPr>
        <w:t>Response</w:t>
      </w:r>
      <w:proofErr w:type="spellEnd"/>
      <w:r w:rsidRPr="003E0E7C">
        <w:rPr>
          <w:rStyle w:val="normaltextrun"/>
          <w:rFonts w:ascii="Arial" w:hAnsi="Arial" w:cs="Arial"/>
          <w:shd w:val="clear" w:color="auto" w:fill="FFFF00"/>
          <w:lang w:val="fr-FR"/>
        </w:rPr>
        <w:t xml:space="preserve"> Team – voir XX (site web)</w:t>
      </w:r>
      <w:r w:rsidRPr="003E0E7C">
        <w:rPr>
          <w:rStyle w:val="normaltextrun"/>
          <w:rFonts w:ascii="Arial" w:hAnsi="Arial" w:cs="Arial"/>
          <w:lang w:val="fr-FR"/>
        </w:rPr>
        <w:t xml:space="preserve"> – qui est un canal de signalement indépendant possédant une expertise dans le traitement de tous les types de signalements : affaires criminelles, abus ou autres activités indésirables. </w:t>
      </w:r>
      <w:r w:rsidRPr="003E0E7C">
        <w:rPr>
          <w:rStyle w:val="eop"/>
          <w:rFonts w:ascii="Arial" w:hAnsi="Arial" w:cs="Arial"/>
        </w:rPr>
        <w:t> </w:t>
      </w:r>
    </w:p>
    <w:p w14:paraId="715D4187"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21A7D819"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 xml:space="preserve">Vous pouvez lire notre politique de signalement ici </w:t>
      </w:r>
      <w:r w:rsidRPr="003E0E7C">
        <w:rPr>
          <w:rStyle w:val="normaltextrun"/>
          <w:rFonts w:ascii="Arial" w:hAnsi="Arial" w:cs="Arial"/>
          <w:shd w:val="clear" w:color="auto" w:fill="FFFF00"/>
          <w:lang w:val="fr-FR"/>
        </w:rPr>
        <w:t>XX.</w:t>
      </w:r>
      <w:r w:rsidRPr="003E0E7C">
        <w:rPr>
          <w:rStyle w:val="eop"/>
          <w:rFonts w:ascii="Arial" w:hAnsi="Arial" w:cs="Arial"/>
        </w:rPr>
        <w:t> </w:t>
      </w:r>
    </w:p>
    <w:p w14:paraId="3F19FAE4"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62BAE56D"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normaltextrun"/>
          <w:rFonts w:ascii="Arial" w:hAnsi="Arial" w:cs="Arial"/>
          <w:lang w:val="fr-FR"/>
        </w:rPr>
        <w:t xml:space="preserve">Vous trouverez le système d’alerte sur notre intranet </w:t>
      </w:r>
      <w:r w:rsidRPr="003E0E7C">
        <w:rPr>
          <w:rStyle w:val="normaltextrun"/>
          <w:rFonts w:ascii="Arial" w:hAnsi="Arial" w:cs="Arial"/>
          <w:shd w:val="clear" w:color="auto" w:fill="FFFF00"/>
          <w:lang w:val="fr-FR"/>
        </w:rPr>
        <w:t>XX</w:t>
      </w:r>
      <w:r w:rsidRPr="003E0E7C">
        <w:rPr>
          <w:rStyle w:val="normaltextrun"/>
          <w:rFonts w:ascii="Arial" w:hAnsi="Arial" w:cs="Arial"/>
          <w:lang w:val="fr-FR"/>
        </w:rPr>
        <w:t xml:space="preserve"> et notre site Web </w:t>
      </w:r>
      <w:r w:rsidRPr="003E0E7C">
        <w:rPr>
          <w:rStyle w:val="normaltextrun"/>
          <w:rFonts w:ascii="Arial" w:hAnsi="Arial" w:cs="Arial"/>
          <w:shd w:val="clear" w:color="auto" w:fill="FFFF00"/>
          <w:lang w:val="fr-FR"/>
        </w:rPr>
        <w:t>XX</w:t>
      </w:r>
      <w:r w:rsidRPr="003E0E7C">
        <w:rPr>
          <w:rStyle w:val="normaltextrun"/>
          <w:rFonts w:ascii="Arial" w:hAnsi="Arial" w:cs="Arial"/>
          <w:lang w:val="fr-FR"/>
        </w:rPr>
        <w:t>.</w:t>
      </w:r>
      <w:r w:rsidRPr="003E0E7C">
        <w:rPr>
          <w:rStyle w:val="eop"/>
          <w:rFonts w:ascii="Arial" w:hAnsi="Arial" w:cs="Arial"/>
        </w:rPr>
        <w:t> </w:t>
      </w:r>
    </w:p>
    <w:p w14:paraId="37007651" w14:textId="77777777" w:rsidR="003E0E7C" w:rsidRPr="003E0E7C" w:rsidRDefault="003E0E7C" w:rsidP="003E0E7C">
      <w:pPr>
        <w:pStyle w:val="paragraph"/>
        <w:spacing w:before="0" w:beforeAutospacing="0" w:after="0" w:afterAutospacing="0" w:line="276" w:lineRule="auto"/>
        <w:jc w:val="both"/>
        <w:textAlignment w:val="baseline"/>
        <w:rPr>
          <w:rFonts w:ascii="Arial" w:hAnsi="Arial" w:cs="Arial"/>
          <w:sz w:val="20"/>
          <w:szCs w:val="20"/>
        </w:rPr>
      </w:pPr>
      <w:r w:rsidRPr="003E0E7C">
        <w:rPr>
          <w:rStyle w:val="eop"/>
          <w:rFonts w:ascii="Arial" w:hAnsi="Arial" w:cs="Arial"/>
        </w:rPr>
        <w:t> </w:t>
      </w:r>
    </w:p>
    <w:p w14:paraId="2B9D0CC7" w14:textId="77777777" w:rsidR="007A3DCE" w:rsidRPr="003E0E7C" w:rsidRDefault="007A3DCE" w:rsidP="003E0E7C">
      <w:pPr>
        <w:tabs>
          <w:tab w:val="left" w:pos="10260"/>
        </w:tabs>
        <w:spacing w:line="276" w:lineRule="auto"/>
        <w:jc w:val="both"/>
        <w:rPr>
          <w:rFonts w:ascii="Arial" w:hAnsi="Arial" w:cs="Arial"/>
          <w:sz w:val="28"/>
          <w:szCs w:val="28"/>
          <w:lang w:val="en-SK"/>
        </w:rPr>
      </w:pPr>
    </w:p>
    <w:sectPr w:rsidR="007A3DCE" w:rsidRPr="003E0E7C"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18A1F" w14:textId="77777777" w:rsidR="00C11EFF" w:rsidRDefault="00C11EFF">
      <w:r>
        <w:separator/>
      </w:r>
    </w:p>
  </w:endnote>
  <w:endnote w:type="continuationSeparator" w:id="0">
    <w:p w14:paraId="6410B7A0" w14:textId="77777777" w:rsidR="00C11EFF" w:rsidRDefault="00C1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B4F44" w14:textId="77777777" w:rsidR="00C11EFF" w:rsidRDefault="00C11EFF">
      <w:r>
        <w:separator/>
      </w:r>
    </w:p>
  </w:footnote>
  <w:footnote w:type="continuationSeparator" w:id="0">
    <w:p w14:paraId="34F7FA46" w14:textId="77777777" w:rsidR="00C11EFF" w:rsidRDefault="00C11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7100"/>
    <w:rsid w:val="00BD6627"/>
    <w:rsid w:val="00BE34C5"/>
    <w:rsid w:val="00C11EFF"/>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0DDD"/>
    <w:rsid w:val="00D51A5C"/>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F02194"/>
    <w:rsid w:val="00F0441F"/>
    <w:rsid w:val="00F26195"/>
    <w:rsid w:val="00F33635"/>
    <w:rsid w:val="00F360ED"/>
    <w:rsid w:val="00F406CE"/>
    <w:rsid w:val="00F56394"/>
    <w:rsid w:val="00F635DA"/>
    <w:rsid w:val="00F75FBD"/>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42FFCDB4-E2DF-4F31-A239-F25639A54662}"/>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2023-01-13T08:27:00Z</dcterms:created>
  <dcterms:modified xsi:type="dcterms:W3CDTF">2023-01-13T08:27:00Z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